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DB9" w:rsidRPr="008A1DB9" w:rsidRDefault="008A1DB9" w:rsidP="008A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627360-N-2019 z dnia 2019-11-25 r.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A1DB9" w:rsidRPr="008A1DB9" w:rsidRDefault="008A1DB9" w:rsidP="008A1DB9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Samodzielny Publiczny Zakład Opieki Zdrowotnej Szpital Specjalistyczny MSWiA w Jeleniej Górze: Przetarg nieograniczony na cykliczne dostawy leków, środków dezynfekcyjnych i materiałów medycznych jednorazowego użytku na potrzeby magazynu leków gotowych Działu Farmacji Szpitalnej w Samodzielnym Publicznym Zakładzie Opieki Zdrowotnej Szpitalu Specjalistycznym MSWiA w Jeleniej Górze w 2020 roku.</w:t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Dostawy</w:t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nieobowiązkowe</w:t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</w:t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8A1D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</w:t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</w:t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</w:t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Samodzielny Publiczny Zakład Opieki Zdrowotnej Szpital Specjalistyczny MSWiA w Jeleniej Górze, krajowy numer identyfikacyjny 23017314200000, ul. Cieplicka   69-71 , 58-560  Jelenia Góra, woj. dolnośląskie, państwo Polska, tel. 756 435 700, , e-mail sekretariat@szpitalmsw.net, , faks 756 435 741.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www.szpitalmsw.net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Inny (proszę określić):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samodzielny publiczny zakład opieki zdrowotnej</w:t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I.3) WSPÓLNE UDZIELANIE ZAMÓWIENIA </w:t>
      </w:r>
      <w:r w:rsidRPr="008A1DB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Pisemnie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Samodzielny Publiczny Zakład Opieki Zdrowotnej Szpital Specjalistyczny MSWiA w Jeleniej Górze, 58-560 Jelenia Góra, ul. Cieplicka 69-71</w:t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8A1D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 na cykliczne dostawy leków, środków dezynfekcyjnych i materiałów medycznych jednorazowego użytku na potrzeby magazynu leków gotowych Działu Farmacji Szpitalnej w Samodzielnym Publicznym Zakładzie Opieki Zdrowotnej Szpitalu Specjalistycznym MSWiA w Jeleniej Górze w 2020 roku.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Numer referencyjny: 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21/2019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</w:t>
      </w:r>
    </w:p>
    <w:p w:rsidR="008A1DB9" w:rsidRPr="008A1DB9" w:rsidRDefault="008A1DB9" w:rsidP="008A1DB9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Dostawy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</w:t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wszystkich części</w:t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8A1DB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Przedmiot zamówienia stanowi 1. Przedmiotem zamówienia są leki, środki dezynfekcyjne i materiały medyczne jednorazowego użytku opisane wymienione szczegółowo w załącznikach nr 1a i 1b do niniejszej specyfikacji. 2. Dopuszcza się składanie ofert częściowych. Liczba zadań 2. Opis części zamówienia: Zadanie nr 1 - Leki i materiały medyczne jednorazowego użytku - wg załącznika nr 1a do SIWZ, Zadanie nr 2 - Środki dezynfekcyjne - wg załącznika nr 1b do SIWZ. 3. Wszystkie oferowane towary muszą posiadać wymagane prawem atesty i dopuszczenia do 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stosowania w służbie zdrowia (zamawiający zastrzega sobie możliwość sprawdzenia w/w dokumentów). 4. W przypadku zaistnienia jednej z poniższych sytuacji : - brak dostaw leku, - brak jego produkcji, - tymczasowe wstrzymanie produkcji, - lek jest sprowadzany w ramach importu docelowego ("lek na wniosek"), należy bezwzględnie wycenić lek podając jednocześnie informacje dotyczące zaistniałego stanu rzeczy. 5. W przypadku braków asortymentowych wykonawca ma obowiązek informowania o tym na piśmie, umożliwiając zamawiającemu dokonywanie zakupów u innego dostawcy, na podstawie art. 67, ust. 1, pkt 3. 6. Dostawa towaru do magazynu leków gotowych Działu Farmacji Szpitalnej - do wskazanego magazynu. 7. Jeżeli nastąpi sytuacja braku przedmiotu zamówienia wymienionego w specyfikacji przetargowej wykonawca zobowiązuje się zapewnić zamiennik po uprzednim wyrażeniu zgody przez zamawiającego. 8. Zamawiający dopuszcza składanie ofert równoważnych na leki - identycznych pod względem składu, właściwości fizyko-chemicznych, parametrów farmakologicznych. 9. Zamawiający dopuszcza zamianę opakowań o większej pojemności (zawartości) na kilka opakowań mniejszych, tylko w przypadku bardzo małych różnic cenowych. 10. W przypadku wystąpienia różnic między wielkościami opakowań podanymi w specyfikacji, a tymi które może wycenić wykonawca, należy dostosować ilość opakowań do ogólnej przewidywanej ilości zamówienia (zmienione pozycje należy wyróżnić kolorem w pozycji ilość opakowań). Należy zaokrąglić opakowania do 1 szt. w górę. 11. Wykonawca ma obowiązek informować zamawiającego o zmianach w realizacji zamówień (zmianach ilości i terminu realizacji). 12. W przypadku wymogu odsyłania faktur lub innych dokumentów Wykonawca ponosi koszty przesyłek (tj. załącza kopertę ze znaczkiem zwrotnym). 13. Wykonawca ma obowiązek wraz z dostawą towaru dostarczać fakturę sprzedaży. W innym przypadku towar dostarczony bez załączonej faktury uważa się za dostarczony w dniu otrzymania faktury. 14. Zmiana ceny na niekorzyść zamawiającego wymaga uzgodnień w formie pisemnej (aneks po wyrażeniu zgody przez zamawiającego), zaś obniżki i czasowe promocje nie wymagają wprowadzania zmian w zawartej umowie.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II.5) Główny kod CPV: 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33600000-6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8A1DB9" w:rsidRPr="008A1DB9" w:rsidTr="008A1D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1DB9" w:rsidRPr="008A1DB9" w:rsidRDefault="008A1DB9" w:rsidP="008A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1D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8A1DB9" w:rsidRPr="008A1DB9" w:rsidTr="008A1D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1DB9" w:rsidRPr="008A1DB9" w:rsidRDefault="008A1DB9" w:rsidP="008A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1D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33141000-0</w:t>
            </w:r>
          </w:p>
        </w:tc>
      </w:tr>
      <w:tr w:rsidR="008A1DB9" w:rsidRPr="008A1DB9" w:rsidTr="008A1D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1DB9" w:rsidRPr="008A1DB9" w:rsidRDefault="008A1DB9" w:rsidP="008A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1D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33631600-8</w:t>
            </w:r>
          </w:p>
        </w:tc>
      </w:tr>
    </w:tbl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8A1DB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8A1DB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2020-01-01  </w:t>
      </w:r>
      <w:r w:rsidRPr="008A1DB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2020-12-31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8A1DB9" w:rsidRPr="008A1DB9" w:rsidTr="008A1D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1DB9" w:rsidRPr="008A1DB9" w:rsidRDefault="008A1DB9" w:rsidP="008A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1D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1DB9" w:rsidRPr="008A1DB9" w:rsidRDefault="008A1DB9" w:rsidP="008A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1D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1DB9" w:rsidRPr="008A1DB9" w:rsidRDefault="008A1DB9" w:rsidP="008A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1D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1DB9" w:rsidRPr="008A1DB9" w:rsidRDefault="008A1DB9" w:rsidP="008A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1D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8A1DB9" w:rsidRPr="008A1DB9" w:rsidTr="008A1D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1DB9" w:rsidRPr="008A1DB9" w:rsidRDefault="008A1DB9" w:rsidP="008A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1DB9" w:rsidRPr="008A1DB9" w:rsidRDefault="008A1DB9" w:rsidP="008A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1DB9" w:rsidRPr="008A1DB9" w:rsidRDefault="008A1DB9" w:rsidP="008A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1D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2020-01-01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1DB9" w:rsidRPr="008A1DB9" w:rsidRDefault="008A1DB9" w:rsidP="008A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1D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2020-12-31</w:t>
            </w:r>
          </w:p>
        </w:tc>
      </w:tr>
    </w:tbl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8A1D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lastRenderedPageBreak/>
        <w:t>SEKCJA III: INFORMACJE O CHARAKTERZE PRAWNYM, EKONOMICZNYM, FINANSOWYM I TECHNICZNYM</w:t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</w:t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Wykonawca winien posiadać koncesję na prowadzenie hurtowni farmaceutycznej oraz zezwolenie na obrót lekami psychotropowymi i narkotycznymi - w przypadku ubiegania się o zamówienie zawierające takie leki.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wyznacza szczegółowego warunku w tym zakresie.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wyznacza szczegółowego warunku w tym zakresie.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</w:t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Zamawiający przewiduje następujące fakultatywne podstawy wykluczenia: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4 ustawy </w:t>
      </w:r>
      <w:proofErr w:type="spellStart"/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5 ustawy </w:t>
      </w:r>
      <w:proofErr w:type="spellStart"/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Tak (podstawa wykluczenia określona w art. 24 ust. 5 pkt 6 ustawy </w:t>
      </w:r>
      <w:proofErr w:type="spellStart"/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7 ustawy </w:t>
      </w:r>
      <w:proofErr w:type="spellStart"/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</w:t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</w:t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1) informacja z Krajowego Rejestru Karnego w zakresie określonym w art. 24 ust. 1 pkt 13, 14 i 21 ustawy oraz, odnośnie skazania za wykroczenie na karę aresztu, w zakresie określonym przez zamawiającego na podstawie art. 24 ust. 5 pkt 5 i 6 ustawy, wystawiona nie wcześniej niż 6 miesięcy przed upływem terminu składania ofert, 2) zaświadczenie właściwego naczelnika urzędu skarbowego potwierdzające, że wykonawca nie zalega z opłacaniem podatków, wystawione nie wcześniej niż 3 miesiące przed upływem terminu składania ofert, lub innego dokumentu potwierdzającego, że wykonawca zawarł porozumienie z właściwym organem podatkowym w sprawie spłat tych należności wraz z ewentualnymi 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odsetkami lub grzywnami, w szczególności uzyskał przewidziane prawem zwolnienie, odroczenie lub rozłożenie na raty zaległych płatności lub wstrzymanie w całości wykonania decyzji właściwego organu, 3)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organu, 4) odpis z właściwego rejestru lub z centralnej ewidencji i informacji o działalności gospodarczej, jeżeli odrębne przepisy wymagają wpisu do rejestru lub ewidencji, w celu potwierdzenia braku podstaw wykluczenia na podstawie art. 24 ust. 5 pkt 1 ustawy, 5) oświadczenie wykonawcy o przynależności albo braku przynależności do tej samej grupy kapitałowej.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1. Formularz ofertowy - wypełniony i podpisany przez wykonawcę. 2. Dokument o którym mowa w pkt. V.3. </w:t>
      </w:r>
      <w:proofErr w:type="spellStart"/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ppkt</w:t>
      </w:r>
      <w:proofErr w:type="spellEnd"/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2) SIWZ jeżeli Wykonawca w celu potwierdzenia spełniania warunków udziału w postępowaniu polega na zdolnościach technicznych lub zawodowych lub sytuacji finansowej lub ekonomicznej innych podmiotów. 3. Formularze cenowe w zakresie wybranych przez wykonawcę zadań - wypełnione i podpisane przez wykonawcę. 4. Wykaz osób do kontaktów z zamawiającym. 5. Oświadczenie, że wszystkie oferowane leki posiadają wymagane 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prawem atesty i dopuszczenia do stosowania w jednostkach służby zdrowia (zamawiający zastrzega sobie możliwość sprawdzenia w/w dokumentów). 6. Koncesja na prowadzenie hurtowni farmaceutycznej oraz zezwolenie na obrót lekami psychotropowymi i narkotycznymi - w przypadku ubiegania się o zamówienie zawierające takie leki.</w:t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8A1D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Złożenie oferty wariantowej dopuszcza się tylko z jednoczesnym złożeniem oferty zasadniczej: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 ramach umowy ramowej/dynamicznego systemu zakupów dopuszcza się złożenie ofert w formie katalogów elektronicznych: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8A1DB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Czy wykonawcy, którzy nie złożyli nowych postąpień, zostaną zakwalifikowani do następnego etapu: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016"/>
      </w:tblGrid>
      <w:tr w:rsidR="008A1DB9" w:rsidRPr="008A1DB9" w:rsidTr="008A1D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1DB9" w:rsidRPr="008A1DB9" w:rsidRDefault="008A1DB9" w:rsidP="008A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1D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1DB9" w:rsidRPr="008A1DB9" w:rsidRDefault="008A1DB9" w:rsidP="008A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1D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A1DB9" w:rsidRPr="008A1DB9" w:rsidTr="008A1D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1DB9" w:rsidRPr="008A1DB9" w:rsidRDefault="008A1DB9" w:rsidP="008A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1D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1DB9" w:rsidRPr="008A1DB9" w:rsidRDefault="008A1DB9" w:rsidP="008A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1D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Informacja o wysokości nagród dla wykonawców, którzy podczas dialogu konkurencyjnego przedstawili rozwiązania stanowiące podstawę do składania ofert, jeżeli zamawiający przewiduje nagrody: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</w:t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</w:t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</w:t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</w:t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Informacje o liczbie etapów licytacji elektronicznej i czasie ich trwania:</w:t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</w:t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</w:t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</w:t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</w:t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8A1DB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Data: 2019-12-11, godzina: 11:00,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Polski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2020-01-10 okres w dniach: 30 (od ostatecznego terminu składania ofert)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A1DB9" w:rsidRPr="008A1DB9" w:rsidRDefault="008A1DB9" w:rsidP="008A1DB9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8A1D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880"/>
      </w:tblGrid>
      <w:tr w:rsidR="008A1DB9" w:rsidRPr="008A1DB9" w:rsidTr="008A1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DB9" w:rsidRPr="008A1DB9" w:rsidRDefault="008A1DB9" w:rsidP="008A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1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8A1DB9" w:rsidRPr="008A1DB9" w:rsidRDefault="008A1DB9" w:rsidP="008A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1D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1DB9" w:rsidRPr="008A1DB9" w:rsidRDefault="008A1DB9" w:rsidP="008A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1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8A1DB9" w:rsidRPr="008A1DB9" w:rsidRDefault="008A1DB9" w:rsidP="008A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1D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Leki i materiały medyczne jednorazowego użytku</w:t>
            </w:r>
          </w:p>
        </w:tc>
      </w:tr>
    </w:tbl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8A1DB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 a w przypadku partnerstwa innowacyjnego -określenie zapotrzebowania na </w:t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 xml:space="preserve">innowacyjny produkt, usługę lub roboty </w:t>
      </w:r>
      <w:proofErr w:type="spellStart"/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Szczegółowy</w:t>
      </w:r>
      <w:proofErr w:type="spellEnd"/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opis przedmiotu zamówienia w zakresie zadania określa załącznik nr 1a do SIWZ.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33600000-6, 33141000-0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 2020-01-01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 2020-12-31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8A1DB9" w:rsidRPr="008A1DB9" w:rsidTr="008A1D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1DB9" w:rsidRPr="008A1DB9" w:rsidRDefault="008A1DB9" w:rsidP="008A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1D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1DB9" w:rsidRPr="008A1DB9" w:rsidRDefault="008A1DB9" w:rsidP="008A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1D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A1DB9" w:rsidRPr="008A1DB9" w:rsidTr="008A1D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1DB9" w:rsidRPr="008A1DB9" w:rsidRDefault="008A1DB9" w:rsidP="008A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1D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1DB9" w:rsidRPr="008A1DB9" w:rsidRDefault="008A1DB9" w:rsidP="008A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1D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8A1DB9" w:rsidRPr="008A1DB9" w:rsidRDefault="008A1DB9" w:rsidP="008A1DB9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2175"/>
      </w:tblGrid>
      <w:tr w:rsidR="008A1DB9" w:rsidRPr="008A1DB9" w:rsidTr="008A1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DB9" w:rsidRPr="008A1DB9" w:rsidRDefault="008A1DB9" w:rsidP="008A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1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8A1DB9" w:rsidRPr="008A1DB9" w:rsidRDefault="008A1DB9" w:rsidP="008A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1D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1DB9" w:rsidRPr="008A1DB9" w:rsidRDefault="008A1DB9" w:rsidP="008A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1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8A1DB9" w:rsidRPr="008A1DB9" w:rsidRDefault="008A1DB9" w:rsidP="008A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1D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Środki dezynfekcyjne</w:t>
            </w:r>
          </w:p>
        </w:tc>
      </w:tr>
    </w:tbl>
    <w:p w:rsidR="008A1DB9" w:rsidRPr="008A1DB9" w:rsidRDefault="008A1DB9" w:rsidP="008A1DB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8A1DB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Szczegółowy</w:t>
      </w:r>
      <w:proofErr w:type="spellEnd"/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opis przedmiotu zamówienia w zakresie zadania określa załącznik nr 1b do SIWZ.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33631600-8,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Waluta: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 2020-01-01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 2020-12-31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8A1DB9" w:rsidRPr="008A1DB9" w:rsidTr="008A1D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1DB9" w:rsidRPr="008A1DB9" w:rsidRDefault="008A1DB9" w:rsidP="008A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1D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1DB9" w:rsidRPr="008A1DB9" w:rsidRDefault="008A1DB9" w:rsidP="008A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1D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A1DB9" w:rsidRPr="008A1DB9" w:rsidTr="008A1D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1DB9" w:rsidRPr="008A1DB9" w:rsidRDefault="008A1DB9" w:rsidP="008A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1D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1DB9" w:rsidRPr="008A1DB9" w:rsidRDefault="008A1DB9" w:rsidP="008A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1D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8A1DB9" w:rsidRPr="008A1DB9" w:rsidRDefault="008A1DB9" w:rsidP="008A1DB9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A1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A1DB9" w:rsidRPr="008A1DB9" w:rsidRDefault="008A1DB9" w:rsidP="008A1DB9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8A1DB9" w:rsidRPr="008A1DB9" w:rsidRDefault="008A1DB9" w:rsidP="008A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1D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8A1DB9" w:rsidRPr="008A1DB9" w:rsidTr="008A1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DB9" w:rsidRPr="008A1DB9" w:rsidRDefault="008A1DB9" w:rsidP="008A1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  <w:r w:rsidRPr="008A1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6pt;height:22.5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:rsidR="00507916" w:rsidRDefault="00507916">
      <w:bookmarkStart w:id="0" w:name="_GoBack"/>
      <w:bookmarkEnd w:id="0"/>
    </w:p>
    <w:sectPr w:rsidR="00507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DB9"/>
    <w:rsid w:val="00507916"/>
    <w:rsid w:val="008A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384AF-27E0-4234-81A2-7C8FDD81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4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05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7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8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2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8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66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1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45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6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0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87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8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3410</Words>
  <Characters>20460</Characters>
  <Application>Microsoft Office Word</Application>
  <DocSecurity>0</DocSecurity>
  <Lines>170</Lines>
  <Paragraphs>47</Paragraphs>
  <ScaleCrop>false</ScaleCrop>
  <Company/>
  <LinksUpToDate>false</LinksUpToDate>
  <CharactersWithSpaces>23823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Figura</dc:creator>
  <cp:keywords/>
  <dc:description/>
  <cp:lastModifiedBy>Robert Figura</cp:lastModifiedBy>
  <cp:revision>1</cp:revision>
  <dcterms:created xsi:type="dcterms:W3CDTF">2019-11-25T14:03:00Z</dcterms:created>
  <dcterms:modified xsi:type="dcterms:W3CDTF">2019-11-25T14:03:00Z</dcterms:modified>
</cp:coreProperties>
</file>