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F8" w:rsidRDefault="00457E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8 do SIWZ, nr sprawy: 11</w:t>
      </w:r>
      <w:r w:rsidR="00A243E6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7</w:t>
      </w:r>
    </w:p>
    <w:p w:rsidR="00A243E6" w:rsidRDefault="00A243E6" w:rsidP="00A243E6">
      <w:pPr>
        <w:pStyle w:val="Tytu"/>
        <w:rPr>
          <w:rFonts w:ascii="Arial" w:hAnsi="Arial" w:cs="Arial"/>
        </w:rPr>
      </w:pPr>
      <w:r w:rsidRPr="00A243E6">
        <w:rPr>
          <w:rFonts w:ascii="Arial" w:hAnsi="Arial" w:cs="Arial"/>
        </w:rPr>
        <w:t>Istotne postanowienia umowy</w:t>
      </w:r>
    </w:p>
    <w:p w:rsidR="00A243E6" w:rsidRPr="00A243E6" w:rsidRDefault="00A243E6" w:rsidP="00A243E6">
      <w:pPr>
        <w:pStyle w:val="Tytu"/>
        <w:rPr>
          <w:rFonts w:ascii="Arial" w:hAnsi="Arial" w:cs="Arial"/>
        </w:rPr>
      </w:pPr>
    </w:p>
    <w:p w:rsidR="00A243E6" w:rsidRPr="00A243E6" w:rsidRDefault="00A243E6" w:rsidP="00A243E6">
      <w:pPr>
        <w:pStyle w:val="Tekstpodstawowy"/>
        <w:numPr>
          <w:ilvl w:val="0"/>
          <w:numId w:val="1"/>
        </w:numPr>
        <w:rPr>
          <w:rFonts w:ascii="Arial" w:hAnsi="Arial" w:cs="Arial"/>
        </w:rPr>
      </w:pPr>
      <w:r w:rsidRPr="00A243E6">
        <w:rPr>
          <w:rFonts w:ascii="Arial" w:hAnsi="Arial" w:cs="Arial"/>
        </w:rPr>
        <w:t xml:space="preserve">Przedmiotem umowy jest kompleksowa sprzedaż paliwa gazowego – gazu ziemnego </w:t>
      </w:r>
      <w:proofErr w:type="spellStart"/>
      <w:r w:rsidRPr="00A243E6">
        <w:rPr>
          <w:rFonts w:ascii="Arial" w:hAnsi="Arial" w:cs="Arial"/>
        </w:rPr>
        <w:t>wysokometanowego</w:t>
      </w:r>
      <w:proofErr w:type="spellEnd"/>
      <w:r w:rsidRPr="00A243E6">
        <w:rPr>
          <w:rFonts w:ascii="Arial" w:hAnsi="Arial" w:cs="Arial"/>
        </w:rPr>
        <w:t xml:space="preserve"> o symbolu E, oraz świadczenie usług dystrybucji dla Samodzielnego Publicznego Zakładu Opieki Zdrowotnej Szpitala Specjalistycznego MSW w Jeleniej Górze.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>Umowa zostani</w:t>
      </w:r>
      <w:r w:rsidR="00CD346A">
        <w:rPr>
          <w:rFonts w:ascii="Arial" w:hAnsi="Arial" w:cs="Arial"/>
          <w:sz w:val="24"/>
          <w:szCs w:val="24"/>
        </w:rPr>
        <w:t>e zawarta w wyniku rozstrzygnięc</w:t>
      </w:r>
      <w:r w:rsidRPr="00A243E6">
        <w:rPr>
          <w:rFonts w:ascii="Arial" w:hAnsi="Arial" w:cs="Arial"/>
          <w:sz w:val="24"/>
          <w:szCs w:val="24"/>
        </w:rPr>
        <w:t>ia postępowania przeprowadzonego w trybie przetargu nieograniczonego na podstawie art. 39-46 ustawy z dnia 29 stycznia 2004 r. – Prawo Zamówień Publicznych (</w:t>
      </w:r>
      <w:proofErr w:type="spellStart"/>
      <w:r w:rsidRPr="00A243E6">
        <w:rPr>
          <w:rFonts w:ascii="Arial" w:hAnsi="Arial" w:cs="Arial"/>
          <w:sz w:val="24"/>
          <w:szCs w:val="24"/>
        </w:rPr>
        <w:t>t.j</w:t>
      </w:r>
      <w:proofErr w:type="spellEnd"/>
      <w:r w:rsidRPr="00A243E6">
        <w:rPr>
          <w:rFonts w:ascii="Arial" w:hAnsi="Arial" w:cs="Arial"/>
          <w:sz w:val="24"/>
          <w:szCs w:val="24"/>
        </w:rPr>
        <w:t>. Dz. U. z 201</w:t>
      </w:r>
      <w:r w:rsidR="00457ED4">
        <w:rPr>
          <w:rFonts w:ascii="Arial" w:hAnsi="Arial" w:cs="Arial"/>
          <w:sz w:val="24"/>
          <w:szCs w:val="24"/>
        </w:rPr>
        <w:t>5</w:t>
      </w:r>
      <w:r w:rsidRPr="00A243E6">
        <w:rPr>
          <w:rFonts w:ascii="Arial" w:hAnsi="Arial" w:cs="Arial"/>
          <w:sz w:val="24"/>
          <w:szCs w:val="24"/>
        </w:rPr>
        <w:t xml:space="preserve"> r., poz. </w:t>
      </w:r>
      <w:r w:rsidR="00457ED4">
        <w:rPr>
          <w:rFonts w:ascii="Arial" w:hAnsi="Arial" w:cs="Arial"/>
          <w:sz w:val="24"/>
          <w:szCs w:val="24"/>
        </w:rPr>
        <w:t>2164</w:t>
      </w:r>
      <w:r w:rsidRPr="00A243E6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A243E6">
        <w:rPr>
          <w:rFonts w:ascii="Arial" w:hAnsi="Arial" w:cs="Arial"/>
          <w:sz w:val="24"/>
          <w:szCs w:val="24"/>
        </w:rPr>
        <w:t>późn</w:t>
      </w:r>
      <w:proofErr w:type="spellEnd"/>
      <w:r w:rsidRPr="00A243E6">
        <w:rPr>
          <w:rFonts w:ascii="Arial" w:hAnsi="Arial" w:cs="Arial"/>
          <w:sz w:val="24"/>
          <w:szCs w:val="24"/>
        </w:rPr>
        <w:t>. zm.).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>Sprzedaż paliwa gazowego będzie odbywać się na warunkach określonych przepisami ustawy z dnia 10 kwietnia 1997 r. Prawo energetyczne (</w:t>
      </w:r>
      <w:proofErr w:type="spellStart"/>
      <w:r w:rsidRPr="00A243E6">
        <w:rPr>
          <w:rFonts w:ascii="Arial" w:hAnsi="Arial" w:cs="Arial"/>
          <w:sz w:val="24"/>
          <w:szCs w:val="24"/>
        </w:rPr>
        <w:t>Dz.U</w:t>
      </w:r>
      <w:proofErr w:type="spellEnd"/>
      <w:r w:rsidRPr="00A243E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      </w:t>
      </w:r>
      <w:r w:rsidR="00457ED4">
        <w:rPr>
          <w:rFonts w:ascii="Arial" w:hAnsi="Arial" w:cs="Arial"/>
          <w:sz w:val="24"/>
          <w:szCs w:val="24"/>
        </w:rPr>
        <w:t>z 2017</w:t>
      </w:r>
      <w:r w:rsidRPr="00A243E6">
        <w:rPr>
          <w:rFonts w:ascii="Arial" w:hAnsi="Arial" w:cs="Arial"/>
          <w:sz w:val="24"/>
          <w:szCs w:val="24"/>
        </w:rPr>
        <w:t xml:space="preserve"> r., poz. </w:t>
      </w:r>
      <w:r w:rsidR="00457ED4">
        <w:rPr>
          <w:rFonts w:ascii="Arial" w:hAnsi="Arial" w:cs="Arial"/>
          <w:sz w:val="24"/>
          <w:szCs w:val="24"/>
        </w:rPr>
        <w:t>220</w:t>
      </w:r>
      <w:r w:rsidRPr="00A243E6">
        <w:rPr>
          <w:rFonts w:ascii="Arial" w:hAnsi="Arial" w:cs="Arial"/>
          <w:sz w:val="24"/>
          <w:szCs w:val="24"/>
        </w:rPr>
        <w:t xml:space="preserve"> </w:t>
      </w:r>
      <w:r w:rsidR="00457ED4">
        <w:rPr>
          <w:rFonts w:ascii="Arial" w:hAnsi="Arial" w:cs="Arial"/>
          <w:sz w:val="24"/>
          <w:szCs w:val="24"/>
        </w:rPr>
        <w:t>t. j.</w:t>
      </w:r>
      <w:r w:rsidRPr="00A243E6">
        <w:rPr>
          <w:rFonts w:ascii="Arial" w:hAnsi="Arial" w:cs="Arial"/>
          <w:sz w:val="24"/>
          <w:szCs w:val="24"/>
        </w:rPr>
        <w:t>) oraz wydanych na jej podstawie przepisów wykonawczych, przepisami Kodeksu cywilnego, postanowieniami umowy, zgodnie z Taryfą dla paliwa gazowego Wykonawcy oraz stawkami zawartymi w formularzu ofertowym dla danego punktu poboru.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>Wykonawca oświadcza, że posiada ważną koncesję na obrót paliwem gazowym wydaną przez Prezesa Urzędu Regulacji Energetyki.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>Wykonawca nie będący Operatorem Systemu Dystrybucyjnego (OSD) oświadcza, że posiada aktualną umowę z przedsiębiorstwem gazowniczym prowadzącym działalność w zakresie dystrybucji paliwa gazowego na świadczenie usług dystrybucyjnych na obszarze, na którym znajduje się punkt odbioru paliwa w obiekcie Zamawiającego.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Rozliczenia za dostarczone paliwo gazowe odbywać się będą na podstawie odczytów wskazań istniejącego układu pomiarowo-rozliczeniowego (gazomierza). Rozliczenie według faktycznego zużycia. Okres rozliczeniowy wynosi 1 miesiąc dla punktów poboru gazu określonych w punktach I </w:t>
      </w:r>
      <w:proofErr w:type="spellStart"/>
      <w:r w:rsidRPr="00A243E6">
        <w:rPr>
          <w:rFonts w:ascii="Arial" w:hAnsi="Arial" w:cs="Arial"/>
          <w:sz w:val="24"/>
          <w:szCs w:val="24"/>
        </w:rPr>
        <w:t>i</w:t>
      </w:r>
      <w:proofErr w:type="spellEnd"/>
      <w:r w:rsidRPr="00A243E6">
        <w:rPr>
          <w:rFonts w:ascii="Arial" w:hAnsi="Arial" w:cs="Arial"/>
          <w:sz w:val="24"/>
          <w:szCs w:val="24"/>
        </w:rPr>
        <w:t xml:space="preserve"> III załącznika nr 1 do SIWZ i 2 miesiące dla punktu poboru określon</w:t>
      </w:r>
      <w:r w:rsidR="000716FF">
        <w:rPr>
          <w:rFonts w:ascii="Arial" w:hAnsi="Arial" w:cs="Arial"/>
          <w:sz w:val="24"/>
          <w:szCs w:val="24"/>
        </w:rPr>
        <w:t>ego w punkcie II załącznika nr 1</w:t>
      </w:r>
      <w:r w:rsidRPr="00A243E6">
        <w:rPr>
          <w:rFonts w:ascii="Arial" w:hAnsi="Arial" w:cs="Arial"/>
          <w:sz w:val="24"/>
          <w:szCs w:val="24"/>
        </w:rPr>
        <w:t xml:space="preserve"> do SIWZ. Wykonawca zobowiązuje się do dostar</w:t>
      </w:r>
      <w:r w:rsidR="00E05358">
        <w:rPr>
          <w:rFonts w:ascii="Arial" w:hAnsi="Arial" w:cs="Arial"/>
          <w:sz w:val="24"/>
          <w:szCs w:val="24"/>
        </w:rPr>
        <w:t>czenia faktur nie później niż 21</w:t>
      </w:r>
      <w:r w:rsidRPr="00A243E6">
        <w:rPr>
          <w:rFonts w:ascii="Arial" w:hAnsi="Arial" w:cs="Arial"/>
          <w:sz w:val="24"/>
          <w:szCs w:val="24"/>
        </w:rPr>
        <w:t xml:space="preserve"> dni przed terminem płatności określonym na fakturze.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W trakcie umowy Zamawiający będzie rozliczany na podstawie stawek i opłat </w:t>
      </w:r>
      <w:r w:rsidR="00CD346A">
        <w:rPr>
          <w:rFonts w:ascii="Arial" w:hAnsi="Arial" w:cs="Arial"/>
          <w:sz w:val="24"/>
          <w:szCs w:val="24"/>
        </w:rPr>
        <w:t>wskazanych w ofercie przetargowej, które są nie wyższe niż stawki i opłaty określone</w:t>
      </w:r>
      <w:r w:rsidRPr="00A243E6">
        <w:rPr>
          <w:rFonts w:ascii="Arial" w:hAnsi="Arial" w:cs="Arial"/>
          <w:sz w:val="24"/>
          <w:szCs w:val="24"/>
        </w:rPr>
        <w:t xml:space="preserve"> w obowiązującej w danym okresie taryfie dla dostarczonego paliwa. Strony określą w umowie sposób i termin informowania przez Wykonawcę Zamawiającego o zmianach taryfy oraz uwzględnią możliwość odstąpienia od umowy przez Zamawiającego w przypadku wzrostu cen i/lub stawek określonych w taryfie.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Zamawiający oświadcza, że dysponuje tytułem prawnym do korzystania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A243E6">
        <w:rPr>
          <w:rFonts w:ascii="Arial" w:hAnsi="Arial" w:cs="Arial"/>
          <w:sz w:val="24"/>
          <w:szCs w:val="24"/>
        </w:rPr>
        <w:t>z obiektów, do których, na podstawie umowy ma być dostarczane paliwo gazowe.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Strony nie będą sporządzać aneksu do umowy w przypadku zmiany: przepisów prawa, a w szczególności przepisów ustawy Prawo energetyczne oraz rozporządzeń wykonawczych do tej ustawy; taryfy, charakterystyki energetycznej odbioru. Ponadto strony nie będą sporządzać aneksu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A243E6">
        <w:rPr>
          <w:rFonts w:ascii="Arial" w:hAnsi="Arial" w:cs="Arial"/>
          <w:sz w:val="24"/>
          <w:szCs w:val="24"/>
        </w:rPr>
        <w:t>w przypadku zmiany adresu korespondencyjnego lub zmiany konta bankowego – zmiany te będą wprowadzane na pisemny wniosek Zamawiającego lub Wykonawcy.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lastRenderedPageBreak/>
        <w:t xml:space="preserve">Przewiduje się możliwość wprowadzenia istotnych zmian postanowień zawartej umowy w stosunku do treści przedłożonej w niniejszym postępowaniu oferty, na podstawie której dokonano wyboru Wykonawcy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243E6">
        <w:rPr>
          <w:rFonts w:ascii="Arial" w:hAnsi="Arial" w:cs="Arial"/>
          <w:sz w:val="24"/>
          <w:szCs w:val="24"/>
        </w:rPr>
        <w:t>w następujących przypadkach:</w:t>
      </w:r>
    </w:p>
    <w:p w:rsidR="00A243E6" w:rsidRPr="00A243E6" w:rsidRDefault="00A243E6" w:rsidP="00A243E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>zmiany jednostkowych cen netto o kwotę wynikającą ze zmiany stawki opodatkowania podatkiem akcyzowym oraz zmiany stawki podatku od towarów i usług – VAT. Warunkiem wprowadzenia jest ustawowa zmiana stawki podatku VAT lub/i ustawowa zmiana opodatkowania podatkiem akcyzowym,</w:t>
      </w:r>
    </w:p>
    <w:p w:rsidR="00A243E6" w:rsidRPr="00A243E6" w:rsidRDefault="00A243E6" w:rsidP="00A243E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>zmiany terminu rozpoczęcia dostaw paliwa gazowego do punktów poboru wskazanych w załączniku nr 1 do SIWZ. Warunkiem wprowadzenia zmiany terminu rozpoczęcia dostaw może być okoliczność niezależna od stron, w szczególności przedłużająca się procedura zmiany sprzedawcy,</w:t>
      </w:r>
    </w:p>
    <w:p w:rsidR="00A243E6" w:rsidRPr="00A243E6" w:rsidRDefault="00A243E6" w:rsidP="00A243E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>zmiany mocy umownej, w przypadku innego zapotrzebowania na moc, niż określono w SIWZ po otrzymaniu zgody na taką zmianę od OSD, do którego sieci przyłączony jest dany punkt poboru.</w:t>
      </w:r>
    </w:p>
    <w:p w:rsidR="00A243E6" w:rsidRPr="00A243E6" w:rsidRDefault="00A243E6" w:rsidP="00A243E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w przypadku obniżki ceny jednostkowej za paliwo gazowe lub opłaty abonamentowej w nowej taryfie zatwierdzonej przez prezesa URE </w:t>
      </w:r>
      <w:r>
        <w:rPr>
          <w:rFonts w:ascii="Arial" w:hAnsi="Arial" w:cs="Arial"/>
          <w:sz w:val="24"/>
          <w:szCs w:val="24"/>
        </w:rPr>
        <w:t xml:space="preserve">        </w:t>
      </w:r>
      <w:r w:rsidRPr="00A243E6">
        <w:rPr>
          <w:rFonts w:ascii="Arial" w:hAnsi="Arial" w:cs="Arial"/>
          <w:sz w:val="24"/>
          <w:szCs w:val="24"/>
        </w:rPr>
        <w:t>w stosunku do taryfy obowiązującej w chwili podpisania umowy. Wykonawca dokona proporcjonalnej obniżki cen w stosunku do cen określonych w zawartej umowie.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W trakcie umowy Zamawiający będzie rozliczany na podstawie stawek za gaz i opłat abonamentowych określonych w formularzu ofertowym dla kompleksowej sprzedaży gazu do punktów poboru Zamawiającego. Natomiast stawki stałe i zmienne opłaty dystrybucyjnej będą zgodne ze stawką stałą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243E6">
        <w:rPr>
          <w:rFonts w:ascii="Arial" w:hAnsi="Arial" w:cs="Arial"/>
          <w:sz w:val="24"/>
          <w:szCs w:val="24"/>
        </w:rPr>
        <w:t>i zmienną umieszczoną w obowiązującej na dzień dostawy taryfie OSD, do którego sieci przyłączony jest dany punkt poboru oraz grupy taryfowej do której został on zakwalifikowany.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Zamawiający zakłada, że umowa będzie realizowana sukcesywnie przez </w:t>
      </w:r>
      <w:r w:rsidR="000716FF">
        <w:rPr>
          <w:rFonts w:ascii="Arial" w:hAnsi="Arial" w:cs="Arial"/>
          <w:sz w:val="24"/>
          <w:szCs w:val="24"/>
        </w:rPr>
        <w:t>12</w:t>
      </w:r>
      <w:r w:rsidRPr="00A243E6">
        <w:rPr>
          <w:rFonts w:ascii="Arial" w:hAnsi="Arial" w:cs="Arial"/>
          <w:sz w:val="24"/>
          <w:szCs w:val="24"/>
        </w:rPr>
        <w:t xml:space="preserve"> miesiące od dnia </w:t>
      </w:r>
      <w:r w:rsidR="009C7F72">
        <w:rPr>
          <w:rFonts w:ascii="Arial" w:hAnsi="Arial" w:cs="Arial"/>
          <w:sz w:val="24"/>
          <w:szCs w:val="24"/>
        </w:rPr>
        <w:t>rozpoczęcia dostawy</w:t>
      </w:r>
      <w:r w:rsidR="000716FF">
        <w:rPr>
          <w:rFonts w:ascii="Arial" w:hAnsi="Arial" w:cs="Arial"/>
          <w:sz w:val="24"/>
          <w:szCs w:val="24"/>
        </w:rPr>
        <w:t xml:space="preserve"> tj. od dnia 01.08.2017 r.</w:t>
      </w:r>
      <w:r w:rsidRPr="00A243E6">
        <w:rPr>
          <w:rFonts w:ascii="Arial" w:hAnsi="Arial" w:cs="Arial"/>
          <w:sz w:val="24"/>
          <w:szCs w:val="24"/>
        </w:rPr>
        <w:t>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>Zamawiający może wypowiedzieć umowę z 3-miesięcznym okresem wypowiedzenia, na koniec miesiąca. Wypowiedzenie wymaga formy pisemnej pod rygorem nieważności.</w:t>
      </w:r>
    </w:p>
    <w:p w:rsidR="00A243E6" w:rsidRPr="00A243E6" w:rsidRDefault="00A243E6" w:rsidP="00A243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3E6">
        <w:rPr>
          <w:rFonts w:ascii="Arial" w:hAnsi="Arial" w:cs="Arial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za dostawy </w:t>
      </w:r>
      <w:r>
        <w:rPr>
          <w:rFonts w:ascii="Arial" w:hAnsi="Arial" w:cs="Arial"/>
          <w:sz w:val="24"/>
          <w:szCs w:val="24"/>
        </w:rPr>
        <w:t xml:space="preserve">       </w:t>
      </w:r>
      <w:r w:rsidRPr="00A243E6">
        <w:rPr>
          <w:rFonts w:ascii="Arial" w:hAnsi="Arial" w:cs="Arial"/>
          <w:sz w:val="24"/>
          <w:szCs w:val="24"/>
        </w:rPr>
        <w:t>i usługi wykonane do dnia odstąpienia od umowy.</w:t>
      </w:r>
    </w:p>
    <w:p w:rsidR="00A243E6" w:rsidRPr="00A243E6" w:rsidRDefault="00A243E6" w:rsidP="00A243E6">
      <w:pPr>
        <w:rPr>
          <w:rFonts w:ascii="Arial" w:hAnsi="Arial" w:cs="Arial"/>
          <w:sz w:val="24"/>
          <w:szCs w:val="24"/>
        </w:rPr>
      </w:pPr>
    </w:p>
    <w:sectPr w:rsidR="00A243E6" w:rsidRPr="00A243E6" w:rsidSect="0040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01ACF"/>
    <w:multiLevelType w:val="hybridMultilevel"/>
    <w:tmpl w:val="93280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5E5DE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243E6"/>
    <w:rsid w:val="00042617"/>
    <w:rsid w:val="000716FF"/>
    <w:rsid w:val="001D7A15"/>
    <w:rsid w:val="00213456"/>
    <w:rsid w:val="00252D06"/>
    <w:rsid w:val="004036F8"/>
    <w:rsid w:val="00457ED4"/>
    <w:rsid w:val="004C3A43"/>
    <w:rsid w:val="00607B6E"/>
    <w:rsid w:val="006475B3"/>
    <w:rsid w:val="008252AD"/>
    <w:rsid w:val="008C00BF"/>
    <w:rsid w:val="009C7F72"/>
    <w:rsid w:val="00A243E6"/>
    <w:rsid w:val="00AD182E"/>
    <w:rsid w:val="00B70BD2"/>
    <w:rsid w:val="00CD346A"/>
    <w:rsid w:val="00D00724"/>
    <w:rsid w:val="00D720A1"/>
    <w:rsid w:val="00E05358"/>
    <w:rsid w:val="00EC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243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243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243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43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2017-05-22T11:35:00Z</cp:lastPrinted>
  <dcterms:created xsi:type="dcterms:W3CDTF">2015-03-18T09:58:00Z</dcterms:created>
  <dcterms:modified xsi:type="dcterms:W3CDTF">2017-05-23T08:10:00Z</dcterms:modified>
</cp:coreProperties>
</file>